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E14" w:rsidRDefault="00ED1E14" w:rsidP="00ED1E14">
      <w:pPr>
        <w:widowControl w:val="0"/>
        <w:suppressLineNumbers/>
        <w:spacing w:before="120"/>
        <w:ind w:firstLine="0"/>
        <w:jc w:val="center"/>
        <w:rPr>
          <w:rFonts w:ascii="Arial" w:hAnsi="Arial" w:cs="Arial"/>
          <w:b/>
          <w:caps/>
          <w:sz w:val="20"/>
        </w:rPr>
      </w:pPr>
      <w:bookmarkStart w:id="0" w:name="_GoBack"/>
      <w:bookmarkEnd w:id="0"/>
      <w:r>
        <w:rPr>
          <w:rFonts w:ascii="Arial" w:hAnsi="Arial" w:cs="Arial"/>
          <w:b/>
          <w:caps/>
          <w:sz w:val="20"/>
        </w:rPr>
        <w:t>контроль в сборочном производстве печатных плат</w:t>
      </w:r>
    </w:p>
    <w:p w:rsidR="00ED1E14" w:rsidRDefault="00ED1E14" w:rsidP="00ED1E14">
      <w:pPr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>На всех стадиях сборочно-монтажных операций выполняются операции контроля: входной контроль, операционный контроль, выходной контроль. По степени охвата большинство операций относятся к сплошному контролю, т.е. проверке подвергаются все модули. О</w:t>
      </w:r>
      <w:r>
        <w:rPr>
          <w:iCs/>
          <w:sz w:val="24"/>
          <w:szCs w:val="24"/>
        </w:rPr>
        <w:t>бнаруженные дефекты фиксируются в сопроводительной документации на узел для последующего устранения, для статистического учета и с целью выявления и устранения причин их появления</w:t>
      </w:r>
      <w:r>
        <w:rPr>
          <w:sz w:val="24"/>
          <w:szCs w:val="24"/>
        </w:rPr>
        <w:t>. Протоколирование дефектов в соответствии с программой ведет и автоматическое оборудование.</w:t>
      </w:r>
    </w:p>
    <w:p w:rsidR="00ED1E14" w:rsidRDefault="00ED1E14" w:rsidP="00ED1E14">
      <w:pPr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Визуальный контроль с помощью оператора – самый распространенный способ. Оборудование – микроскоп с увеличением от 2 до 10 крат. Качество контроля зависит от квалификации оператора. Такой контроль применяется в лабораторных условиях или на опытном производстве. В сборочных линиях контроль осуществляют автоматические установки. </w:t>
      </w:r>
    </w:p>
    <w:p w:rsidR="00ED1E14" w:rsidRDefault="00ED1E14" w:rsidP="00ED1E14">
      <w:pPr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rFonts w:ascii="Arial" w:hAnsi="Arial" w:cs="Arial"/>
          <w:b/>
          <w:bCs/>
          <w:i/>
          <w:sz w:val="20"/>
          <w:u w:val="single"/>
        </w:rPr>
        <w:t>Автоматическая оптическая инспекция</w:t>
      </w:r>
      <w:r>
        <w:rPr>
          <w:b/>
          <w:bCs/>
          <w:sz w:val="24"/>
          <w:szCs w:val="24"/>
        </w:rPr>
        <w:t xml:space="preserve"> (АОИ)</w:t>
      </w:r>
      <w:r>
        <w:rPr>
          <w:sz w:val="24"/>
          <w:szCs w:val="24"/>
        </w:rPr>
        <w:t xml:space="preserve">. Автоматизированный контроль реализуется в ходе четырех основных этапов технологического процесса: нанесения припойной пасты, позиционирования компонентов, отверждения </w:t>
      </w:r>
      <w:proofErr w:type="spellStart"/>
      <w:r>
        <w:rPr>
          <w:sz w:val="24"/>
          <w:szCs w:val="24"/>
        </w:rPr>
        <w:t>адгезива</w:t>
      </w:r>
      <w:proofErr w:type="spellEnd"/>
      <w:r>
        <w:rPr>
          <w:sz w:val="24"/>
          <w:szCs w:val="24"/>
        </w:rPr>
        <w:t xml:space="preserve"> и проверки после пайки. </w:t>
      </w:r>
    </w:p>
    <w:p w:rsidR="00ED1E14" w:rsidRDefault="00ED1E14" w:rsidP="00ED1E14">
      <w:pPr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Очень важна оптимизация процесса трафаретной печати припойной пасты, поскольку она служит источником дефектов пайки (перемычек и </w:t>
      </w:r>
      <w:proofErr w:type="spellStart"/>
      <w:r>
        <w:rPr>
          <w:sz w:val="24"/>
          <w:szCs w:val="24"/>
        </w:rPr>
        <w:t>непропаев</w:t>
      </w:r>
      <w:proofErr w:type="spellEnd"/>
      <w:r>
        <w:rPr>
          <w:sz w:val="24"/>
          <w:szCs w:val="24"/>
        </w:rPr>
        <w:t xml:space="preserve">), а дефекты, связанные с пайкой, являются основной причиной отбраковки изделий на выходном контроле. Настоятельно рекомендуется контроль собранных плат после отверждения </w:t>
      </w:r>
      <w:proofErr w:type="spellStart"/>
      <w:r>
        <w:rPr>
          <w:sz w:val="24"/>
          <w:szCs w:val="24"/>
        </w:rPr>
        <w:t>адгезива</w:t>
      </w:r>
      <w:proofErr w:type="spellEnd"/>
      <w:r>
        <w:rPr>
          <w:sz w:val="24"/>
          <w:szCs w:val="24"/>
        </w:rPr>
        <w:t xml:space="preserve">. Вследствие недостаточного или чрезмерного количества нанесенного </w:t>
      </w:r>
      <w:proofErr w:type="spellStart"/>
      <w:r>
        <w:rPr>
          <w:sz w:val="24"/>
          <w:szCs w:val="24"/>
        </w:rPr>
        <w:t>адгезива</w:t>
      </w:r>
      <w:proofErr w:type="spellEnd"/>
      <w:r>
        <w:rPr>
          <w:sz w:val="24"/>
          <w:szCs w:val="24"/>
        </w:rPr>
        <w:t xml:space="preserve"> компоненты могут оказаться приподнятыми под углом по отношению к поверхности платы или установленными с разворотом (смещенными в плоскости платы). Это способствует появлению дефектов при пайке. Отсутствие конвейера для транспортировки коммутационных плат и перемещение плат вручную (после позиционирования компонентов) в камеру для отверждения </w:t>
      </w:r>
      <w:proofErr w:type="spellStart"/>
      <w:r>
        <w:rPr>
          <w:sz w:val="24"/>
          <w:szCs w:val="24"/>
        </w:rPr>
        <w:t>адгезива</w:t>
      </w:r>
      <w:proofErr w:type="spellEnd"/>
      <w:r>
        <w:rPr>
          <w:sz w:val="24"/>
          <w:szCs w:val="24"/>
        </w:rPr>
        <w:t xml:space="preserve"> может привести к смещению компонентов.</w:t>
      </w:r>
    </w:p>
    <w:p w:rsidR="00ED1E14" w:rsidRDefault="00ED1E14" w:rsidP="00ED1E14">
      <w:pPr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>АОИ позволяет контролировать:</w:t>
      </w:r>
    </w:p>
    <w:p w:rsidR="00ED1E14" w:rsidRDefault="00ED1E14" w:rsidP="00ED1E14">
      <w:pPr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>- нанесение припойной пасты (недостаточное, избыточное, неточное, позиционирование трафарета);</w:t>
      </w:r>
    </w:p>
    <w:p w:rsidR="00ED1E14" w:rsidRDefault="00ED1E14" w:rsidP="00ED1E14">
      <w:pPr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>- качество позиционирования компонентов (отсутствие/наличие компонента, точность позиционирования, включая разворот по горизонтали и вертикали, несоответствие полярности или номера вывода, дефект вывода, наличие посторонних предметов);</w:t>
      </w:r>
    </w:p>
    <w:p w:rsidR="00ED1E14" w:rsidRDefault="00ED1E14" w:rsidP="00ED1E14">
      <w:pPr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качество паяного соединения (короткое замыкание, </w:t>
      </w:r>
      <w:proofErr w:type="spellStart"/>
      <w:r>
        <w:rPr>
          <w:sz w:val="24"/>
          <w:szCs w:val="24"/>
        </w:rPr>
        <w:t>непропай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несмачиваемость</w:t>
      </w:r>
      <w:proofErr w:type="spellEnd"/>
      <w:r>
        <w:rPr>
          <w:sz w:val="24"/>
          <w:szCs w:val="24"/>
        </w:rPr>
        <w:t>, излишек или недостаток припоя).</w:t>
      </w:r>
    </w:p>
    <w:p w:rsidR="00ED1E14" w:rsidRDefault="00ED1E14" w:rsidP="00ED1E14">
      <w:pPr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Основой АОИ является формирование изображений объектов и анализ характерных особенностей их элементов. Двухмерное изображение объекта формируется оптическими матрицами. Для повышения контрастности изображения используют дополнительное освещение инспектируемой поверхности. Типичными параметрами установки являются: стандартное поле зрения (порядка 30х50 мм) и поле </w:t>
      </w:r>
      <w:proofErr w:type="spellStart"/>
      <w:r>
        <w:rPr>
          <w:sz w:val="24"/>
          <w:szCs w:val="24"/>
        </w:rPr>
        <w:t>высокочеткого</w:t>
      </w:r>
      <w:proofErr w:type="spellEnd"/>
      <w:r>
        <w:rPr>
          <w:sz w:val="24"/>
          <w:szCs w:val="24"/>
        </w:rPr>
        <w:t xml:space="preserve"> зрения (порядка 6х8 мм), скорость сканирования (до 18÷36 см</w:t>
      </w:r>
      <w:proofErr w:type="gramStart"/>
      <w:r>
        <w:rPr>
          <w:sz w:val="24"/>
          <w:szCs w:val="24"/>
          <w:vertAlign w:val="superscript"/>
        </w:rPr>
        <w:t>2</w:t>
      </w:r>
      <w:proofErr w:type="gramEnd"/>
      <w:r>
        <w:rPr>
          <w:sz w:val="24"/>
          <w:szCs w:val="24"/>
        </w:rPr>
        <w:t>/сек) и количество одновременно обрабатываемых изображений (как правило, более 70). Используются монохромные системы, дву</w:t>
      </w:r>
      <w:proofErr w:type="gramStart"/>
      <w:r>
        <w:rPr>
          <w:sz w:val="24"/>
          <w:szCs w:val="24"/>
        </w:rPr>
        <w:t>х-</w:t>
      </w:r>
      <w:proofErr w:type="gramEnd"/>
      <w:r>
        <w:rPr>
          <w:sz w:val="24"/>
          <w:szCs w:val="24"/>
        </w:rPr>
        <w:t xml:space="preserve"> и </w:t>
      </w:r>
      <w:proofErr w:type="spellStart"/>
      <w:r>
        <w:rPr>
          <w:sz w:val="24"/>
          <w:szCs w:val="24"/>
        </w:rPr>
        <w:t>трехцветовые</w:t>
      </w:r>
      <w:proofErr w:type="spellEnd"/>
      <w:r>
        <w:rPr>
          <w:sz w:val="24"/>
          <w:szCs w:val="24"/>
        </w:rPr>
        <w:t xml:space="preserve"> (самые распространенные). Фон теплового излучения от платы и компонентов может создавать помехи, компенсация помех выполняется программными средствами. Изображение оцифровывается, и формируется матрица, несущая информацию об объекте. Сформированная картинка может сравниваться с эталонным изображением платы или с информацией о сборке на основании данных CAD и </w:t>
      </w:r>
      <w:proofErr w:type="spellStart"/>
      <w:r>
        <w:rPr>
          <w:sz w:val="24"/>
          <w:szCs w:val="24"/>
        </w:rPr>
        <w:t>Gerber</w:t>
      </w:r>
      <w:proofErr w:type="spellEnd"/>
      <w:r>
        <w:rPr>
          <w:sz w:val="24"/>
          <w:szCs w:val="24"/>
        </w:rPr>
        <w:t>-файлов. Такие системы позволяют выполнять 100%-</w:t>
      </w:r>
      <w:proofErr w:type="spellStart"/>
      <w:r>
        <w:rPr>
          <w:sz w:val="24"/>
          <w:szCs w:val="24"/>
        </w:rPr>
        <w:t>ный</w:t>
      </w:r>
      <w:proofErr w:type="spellEnd"/>
      <w:r>
        <w:rPr>
          <w:sz w:val="24"/>
          <w:szCs w:val="24"/>
        </w:rPr>
        <w:t xml:space="preserve"> контроль плат со скоростью до 150 000 компонентов в час, но чувствительны к смене материала платы и компонентов. Большинство АОИ хорошо обнаруживают дефекты </w:t>
      </w:r>
      <w:r>
        <w:rPr>
          <w:sz w:val="24"/>
          <w:szCs w:val="24"/>
        </w:rPr>
        <w:lastRenderedPageBreak/>
        <w:t xml:space="preserve">расположения компонентов и с меньшим успехом различают дефекты нанесения припойной пасты или качество пайки. </w:t>
      </w:r>
    </w:p>
    <w:p w:rsidR="00ED1E14" w:rsidRDefault="00ED1E14" w:rsidP="00ED1E14">
      <w:pPr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>Оптические системы на основе лазеров могут формировать 3-х мерное изображение объектов. Они применяются и для двумерного анализа сборок, особенно в тех случаях, когда наблюдаемые элементы имеют малую высоту или небольшое различие по контрасту (отверстия, реперные точки). Лазерные системы в составе автоматических сборщиков не формируют изображение объекта, а анализируют отражение от компонента, и если присутствует тень вместо отраженного луча, то компонент пропущен при установке и система выдает соответствующее сообщение.</w:t>
      </w:r>
    </w:p>
    <w:p w:rsidR="00ED1E14" w:rsidRDefault="00ED1E14" w:rsidP="00ED1E14">
      <w:pPr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rFonts w:ascii="Arial" w:hAnsi="Arial" w:cs="Arial"/>
          <w:b/>
          <w:bCs/>
          <w:i/>
          <w:sz w:val="20"/>
          <w:u w:val="single"/>
        </w:rPr>
        <w:t>Рентгеновские контрольные технологические установки</w:t>
      </w:r>
      <w:r>
        <w:rPr>
          <w:b/>
          <w:bCs/>
          <w:sz w:val="24"/>
          <w:szCs w:val="24"/>
        </w:rPr>
        <w:t xml:space="preserve"> (РКТУ)</w:t>
      </w:r>
      <w:r>
        <w:rPr>
          <w:sz w:val="24"/>
          <w:szCs w:val="24"/>
        </w:rPr>
        <w:t xml:space="preserve">. Для контроля качества внутренних слоев ПП и качества пайки некоторых типов компонентов применяется анализ изображений, полученных с помощью рентгеновских установок. Изображение внутренних слоев МПП и паяных соединений шариковых выводов корпусов типа BGA, скрытых под днищем микросхемы, может быть получено благодаря высокой проникающей способности рентгеновских лучей и разной способности материалов поглощать рентгеновские кванты. Проникающая способность излучения зависит от его энергии, которая определяется напряжением на рентгеновской трубке. Для пластика ПП достаточно напряжения в 30 </w:t>
      </w:r>
      <w:proofErr w:type="spellStart"/>
      <w:r>
        <w:rPr>
          <w:sz w:val="24"/>
          <w:szCs w:val="24"/>
        </w:rPr>
        <w:t>кВ</w:t>
      </w:r>
      <w:proofErr w:type="spellEnd"/>
      <w:r>
        <w:rPr>
          <w:sz w:val="24"/>
          <w:szCs w:val="24"/>
        </w:rPr>
        <w:t xml:space="preserve">, для исследования паяных контактов BGA компонента требуется напряжение 100 </w:t>
      </w:r>
      <w:proofErr w:type="spellStart"/>
      <w:r>
        <w:rPr>
          <w:sz w:val="24"/>
          <w:szCs w:val="24"/>
        </w:rPr>
        <w:t>кВ.</w:t>
      </w:r>
      <w:proofErr w:type="spellEnd"/>
      <w:r>
        <w:rPr>
          <w:sz w:val="24"/>
          <w:szCs w:val="24"/>
        </w:rPr>
        <w:t xml:space="preserve"> Опасности для персонала такое излучение не представляет, поскольку оно полностью поглощается достаточно тонкими металлическими защитными стенками.</w:t>
      </w:r>
    </w:p>
    <w:p w:rsidR="00ED1E14" w:rsidRDefault="00ED1E14" w:rsidP="00ED1E14">
      <w:pPr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>Рентгеновские лучи позволяют получать изображения с разрешением от 0,5 до единиц микрон. Существуют определенные сложности формирования увеличенного изображения объекта в рентгеновских лучах, поскольку для них не существует линз и других элементов обычной оптики. Основная задача лежит на алгоритмах обработки изображения, конвертированного детектором квантов в электрический сигнал. Достаточно хорошо с помощью РКТУ идентифицируются дефекты пайки (</w:t>
      </w:r>
      <w:proofErr w:type="spellStart"/>
      <w:r>
        <w:rPr>
          <w:sz w:val="24"/>
          <w:szCs w:val="24"/>
        </w:rPr>
        <w:t>непропаи</w:t>
      </w:r>
      <w:proofErr w:type="spellEnd"/>
      <w:r>
        <w:rPr>
          <w:sz w:val="24"/>
          <w:szCs w:val="24"/>
        </w:rPr>
        <w:t xml:space="preserve"> и короткие замыкания), скрытые под корпусами микросхем. С помощью рентгеновского контроля можно обнаружить дефекты типа пустот внутри паяных соединений. Широкое применение рентгеновский контроль нашел в производстве МПП для обнаружения дефектов ширины внутренних проводящих дорожек, расслоения диэлектрика и других. Однако установки весьма дороги, для них характерна низкая скорость контроля, повышенные эксплуатационные расходы.</w:t>
      </w:r>
    </w:p>
    <w:p w:rsidR="00ED1E14" w:rsidRDefault="00ED1E14" w:rsidP="00ED1E14">
      <w:pPr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rFonts w:ascii="Arial" w:hAnsi="Arial" w:cs="Arial"/>
          <w:b/>
          <w:bCs/>
          <w:i/>
          <w:sz w:val="20"/>
          <w:u w:val="single"/>
        </w:rPr>
        <w:t>Электрический контроль</w:t>
      </w:r>
      <w:r>
        <w:rPr>
          <w:rFonts w:ascii="Arial" w:hAnsi="Arial" w:cs="Arial"/>
          <w:b/>
          <w:i/>
          <w:sz w:val="20"/>
          <w:u w:val="single"/>
        </w:rPr>
        <w:t>.</w:t>
      </w:r>
      <w:r>
        <w:rPr>
          <w:sz w:val="24"/>
          <w:szCs w:val="24"/>
        </w:rPr>
        <w:t xml:space="preserve"> При тестировании электрическим методом платы устанавливаются на адаптеры, построенные по принципу «поля контактов». Для обнаружения коротких замыканий и обрывов используется низкое напряжение (10 В). Высоким напряжением (500 В) тестируется изоляция на утечку и пробой. Наличие тестовых контактов в переходных отверстиях позволяет с высокой точностью локализовать обрывы. Тестирование плат при помощи этого метода занимает несколько секунд. Самой ответственной частью тестеров является тестовый контакт, так как именно от качества </w:t>
      </w:r>
      <w:proofErr w:type="spellStart"/>
      <w:r>
        <w:rPr>
          <w:sz w:val="24"/>
          <w:szCs w:val="24"/>
        </w:rPr>
        <w:t>контактирования</w:t>
      </w:r>
      <w:proofErr w:type="spellEnd"/>
      <w:r>
        <w:rPr>
          <w:sz w:val="24"/>
          <w:szCs w:val="24"/>
        </w:rPr>
        <w:t xml:space="preserve"> зависит достоверность информации. Тестовые контакты содержат подпружиненную контактирующую часть. Для соединения с переходными отверстиями, выводами штырьковых компонентов, тестовыми площадками предусмотрены различные формы контактирующих соединений - коронка, игла, воронка и др.  Слабое место в тестерах такого типа - адаптерная часть, индивидуальная для каждой разновидности платы. Учитывая, что номенклатура изделий на больших предприятиях велика, стоимость всех адаптеров может оказаться выше стоимости самой тестовой системы.</w:t>
      </w:r>
    </w:p>
    <w:p w:rsidR="00ED1E14" w:rsidRDefault="00ED1E14" w:rsidP="00ED1E14">
      <w:pPr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Лучшее решение для производства с большой номенклатурой – применение оборудования, работающего по методу «летающих пробников». Тестеры имеют несколько головок с приводами по осям X, Y, Z, на каждой из которых установлен пробник. Головки поочередно контактируют с платой с подачей и измерением сигнала, для перехода от </w:t>
      </w:r>
      <w:r>
        <w:rPr>
          <w:sz w:val="24"/>
          <w:szCs w:val="24"/>
        </w:rPr>
        <w:lastRenderedPageBreak/>
        <w:t>одной платы к другой достаточно изменить программу тестирования. Программы перемещения пробников методом трансляции из систем CAD значительно сокращают время подготовки тестовой обработки. Вместе с тем метод «летающих пробников» не обеспечивает высокой производительности тестирования, хотя цена на оборудование достаточно высока.</w:t>
      </w:r>
    </w:p>
    <w:p w:rsidR="00ED1E14" w:rsidRDefault="00ED1E14" w:rsidP="00ED1E14">
      <w:pPr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rFonts w:ascii="Arial" w:hAnsi="Arial" w:cs="Arial"/>
          <w:b/>
          <w:bCs/>
          <w:i/>
          <w:sz w:val="20"/>
          <w:u w:val="single"/>
        </w:rPr>
        <w:t xml:space="preserve">Тестирование </w:t>
      </w:r>
      <w:proofErr w:type="gramStart"/>
      <w:r>
        <w:rPr>
          <w:rFonts w:ascii="Arial" w:hAnsi="Arial" w:cs="Arial"/>
          <w:b/>
          <w:bCs/>
          <w:i/>
          <w:sz w:val="20"/>
          <w:u w:val="single"/>
        </w:rPr>
        <w:t>многослойных</w:t>
      </w:r>
      <w:proofErr w:type="gramEnd"/>
      <w:r>
        <w:rPr>
          <w:rFonts w:ascii="Arial" w:hAnsi="Arial" w:cs="Arial"/>
          <w:b/>
          <w:bCs/>
          <w:i/>
          <w:sz w:val="20"/>
          <w:u w:val="single"/>
        </w:rPr>
        <w:t xml:space="preserve"> ПП</w:t>
      </w:r>
      <w:r>
        <w:rPr>
          <w:bCs/>
          <w:sz w:val="24"/>
          <w:szCs w:val="24"/>
        </w:rPr>
        <w:t xml:space="preserve"> имеет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определенные сложности. Обычные способы («поле контактов», «летающие пробники») позволяют найти цепи с имеющимися короткозамкнутыми слоями или проводниками, однако они не определяют их точного местоположения. Если учесть, что стоимость некоторых МПП достаточно велика, то можно говорить о рентабельности оборудования, позволяющего локализовать и устранять такие дефекты. Для точного определения места межслоевого короткого замыкания применяется оборудование, работающее по методу «векторного поиска». Суть его в том, что на область предполагаемого дефекта подается напряжение питания, после чего отслеживается зависимость изменения величины протекающего тока от положения пробника на ПП. В основе приборов с такой технологией применяются очень </w:t>
      </w:r>
      <w:proofErr w:type="gramStart"/>
      <w:r>
        <w:rPr>
          <w:sz w:val="24"/>
          <w:szCs w:val="24"/>
        </w:rPr>
        <w:t>точные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миллиомметр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микровольтметр</w:t>
      </w:r>
      <w:proofErr w:type="spellEnd"/>
      <w:r>
        <w:rPr>
          <w:sz w:val="24"/>
          <w:szCs w:val="24"/>
        </w:rPr>
        <w:t xml:space="preserve"> и миллиамперметр.</w:t>
      </w:r>
    </w:p>
    <w:p w:rsidR="00ED1E14" w:rsidRDefault="00ED1E14" w:rsidP="00ED1E14">
      <w:pPr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rFonts w:ascii="Arial" w:hAnsi="Arial" w:cs="Arial"/>
          <w:b/>
          <w:i/>
          <w:sz w:val="20"/>
          <w:u w:val="single"/>
        </w:rPr>
        <w:t>Платы для ВЧ-схем.</w:t>
      </w:r>
      <w:r>
        <w:rPr>
          <w:sz w:val="24"/>
          <w:szCs w:val="24"/>
        </w:rPr>
        <w:t xml:space="preserve"> Еще одна особенность оборудования учитывается при тестировании ПП, предназначенных для высокочастотной техники, или плат с контролируемым импедансом. Дорожку в такой плате нельзя рассматривать как простой проводник. В таком проводнике необходимо контролировать волновое сопротивление (импеданс). Волновое сопротивление измеряется </w:t>
      </w:r>
      <w:proofErr w:type="spellStart"/>
      <w:r>
        <w:rPr>
          <w:sz w:val="24"/>
          <w:szCs w:val="24"/>
        </w:rPr>
        <w:t>рефлектометрическим</w:t>
      </w:r>
      <w:proofErr w:type="spellEnd"/>
      <w:r>
        <w:rPr>
          <w:sz w:val="24"/>
          <w:szCs w:val="24"/>
        </w:rPr>
        <w:t xml:space="preserve"> методом. Происходит наблюдение за формой волнового сопротивления линии передачи по всей ее длине, и при этом измеряется коэффициент отражения импульсов с малым временем нарастания. </w:t>
      </w:r>
      <w:proofErr w:type="spellStart"/>
      <w:r>
        <w:rPr>
          <w:sz w:val="24"/>
          <w:szCs w:val="24"/>
        </w:rPr>
        <w:t>Рефлектометрические</w:t>
      </w:r>
      <w:proofErr w:type="spellEnd"/>
      <w:r>
        <w:rPr>
          <w:sz w:val="24"/>
          <w:szCs w:val="24"/>
        </w:rPr>
        <w:t xml:space="preserve"> приборы представляют собой сложное измерительное оборудование и применяются, как правило, в лабораторных условиях.</w:t>
      </w:r>
    </w:p>
    <w:p w:rsidR="00ED1E14" w:rsidRDefault="00ED1E14" w:rsidP="00ED1E14">
      <w:pPr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rFonts w:ascii="Arial" w:hAnsi="Arial" w:cs="Arial"/>
          <w:b/>
          <w:bCs/>
          <w:i/>
          <w:sz w:val="20"/>
          <w:u w:val="single"/>
        </w:rPr>
        <w:t>Методы тестирования сборок.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Методы тестирования радиоэлектронных изделий на стадии производства подразделяются на два класса – </w:t>
      </w:r>
      <w:r>
        <w:rPr>
          <w:i/>
          <w:iCs/>
          <w:sz w:val="24"/>
          <w:szCs w:val="24"/>
        </w:rPr>
        <w:t>внутрисхемное и функциональное</w:t>
      </w:r>
      <w:r>
        <w:rPr>
          <w:sz w:val="24"/>
          <w:szCs w:val="24"/>
        </w:rPr>
        <w:t xml:space="preserve">. Каждый из методов отличается способом </w:t>
      </w:r>
      <w:proofErr w:type="spellStart"/>
      <w:r>
        <w:rPr>
          <w:sz w:val="24"/>
          <w:szCs w:val="24"/>
        </w:rPr>
        <w:t>контактирования</w:t>
      </w:r>
      <w:proofErr w:type="spellEnd"/>
      <w:r>
        <w:rPr>
          <w:sz w:val="24"/>
          <w:szCs w:val="24"/>
        </w:rPr>
        <w:t xml:space="preserve"> с тестируемым изделием.</w:t>
      </w:r>
    </w:p>
    <w:p w:rsidR="00ED1E14" w:rsidRDefault="00ED1E14" w:rsidP="00ED1E14">
      <w:pPr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rFonts w:ascii="Arial" w:hAnsi="Arial" w:cs="Arial"/>
          <w:b/>
          <w:bCs/>
          <w:i/>
          <w:sz w:val="20"/>
          <w:u w:val="single"/>
        </w:rPr>
        <w:t>Внутрисхемное тестирование</w:t>
      </w:r>
      <w:r>
        <w:rPr>
          <w:b/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выполняет </w:t>
      </w:r>
      <w:r>
        <w:rPr>
          <w:sz w:val="24"/>
          <w:szCs w:val="24"/>
        </w:rPr>
        <w:t xml:space="preserve">проверку отдельных компонентов на плате или фрагментов схем. Применяются методы исключения влияния параллельных цепей. При проверке резистора, например, измеряется именно его сопротивление, а не сопротивление цепи, к которой он подключен. Внутрисхемное тестирование подразделяется в свою очередь </w:t>
      </w:r>
      <w:proofErr w:type="gramStart"/>
      <w:r>
        <w:rPr>
          <w:sz w:val="24"/>
          <w:szCs w:val="24"/>
        </w:rPr>
        <w:t>на</w:t>
      </w:r>
      <w:proofErr w:type="gramEnd"/>
      <w:r>
        <w:rPr>
          <w:sz w:val="24"/>
          <w:szCs w:val="24"/>
        </w:rPr>
        <w:t xml:space="preserve"> аналоговое и цифровое.</w:t>
      </w:r>
    </w:p>
    <w:p w:rsidR="00ED1E14" w:rsidRDefault="00ED1E14" w:rsidP="00ED1E14">
      <w:pPr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>При аналоговом внутрисхемном тестировании обычно проверяется:</w:t>
      </w:r>
    </w:p>
    <w:p w:rsidR="00ED1E14" w:rsidRDefault="00ED1E14" w:rsidP="00ED1E14">
      <w:pPr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>- наличие коротких замыканий и обрывов;</w:t>
      </w:r>
    </w:p>
    <w:p w:rsidR="00ED1E14" w:rsidRDefault="00ED1E14" w:rsidP="00ED1E14">
      <w:pPr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номиналы дискретных компонентов (резисторов, конденсаторов, индуктивностей, дискретных полупроводниковых приборов); </w:t>
      </w:r>
    </w:p>
    <w:p w:rsidR="00ED1E14" w:rsidRDefault="00ED1E14" w:rsidP="00ED1E14">
      <w:pPr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>- наличие и правильность установки микросхем.</w:t>
      </w:r>
    </w:p>
    <w:p w:rsidR="00ED1E14" w:rsidRDefault="00ED1E14" w:rsidP="00ED1E14">
      <w:pPr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Влияние параллельных цепей исключается установкой блокирующих напряжений, применением метода </w:t>
      </w:r>
      <w:proofErr w:type="spellStart"/>
      <w:r>
        <w:rPr>
          <w:sz w:val="24"/>
          <w:szCs w:val="24"/>
        </w:rPr>
        <w:t>многопроводного</w:t>
      </w:r>
      <w:proofErr w:type="spellEnd"/>
      <w:r>
        <w:rPr>
          <w:sz w:val="24"/>
          <w:szCs w:val="24"/>
        </w:rPr>
        <w:t xml:space="preserve"> измерения, точным подбором напряжения и частоты тестирования. Этот метод тестирования позволяет обнаружить до 80% дефектов сборки, поэтому аналоговое внутрисхемное тестирование часто называют анализом производственных дефектов.</w:t>
      </w:r>
    </w:p>
    <w:p w:rsidR="00ED1E14" w:rsidRDefault="00ED1E14" w:rsidP="00ED1E14">
      <w:pPr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При цифровом внутрисхемном тестировании цифровые микросхемы проверяются на соответствие таблице истинности. Для исключения влияния параллельно установленных микросхем (например, при использовании шинной технологии) на вход тестируемой микросхемы подаются импульсы большого уровня с ограниченной длительностью. Такой метод называется </w:t>
      </w:r>
      <w:proofErr w:type="spellStart"/>
      <w:r>
        <w:rPr>
          <w:sz w:val="24"/>
          <w:szCs w:val="24"/>
        </w:rPr>
        <w:t>backdriving</w:t>
      </w:r>
      <w:proofErr w:type="spellEnd"/>
      <w:r>
        <w:rPr>
          <w:sz w:val="24"/>
          <w:szCs w:val="24"/>
        </w:rPr>
        <w:t>.</w:t>
      </w:r>
    </w:p>
    <w:p w:rsidR="00ED1E14" w:rsidRDefault="00ED1E14" w:rsidP="00ED1E14">
      <w:pPr>
        <w:autoSpaceDE w:val="0"/>
        <w:autoSpaceDN w:val="0"/>
        <w:adjustRightInd w:val="0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Выбор оборудования и метод </w:t>
      </w:r>
      <w:proofErr w:type="spellStart"/>
      <w:r>
        <w:rPr>
          <w:sz w:val="24"/>
          <w:szCs w:val="24"/>
        </w:rPr>
        <w:t>контактирования</w:t>
      </w:r>
      <w:proofErr w:type="spellEnd"/>
      <w:r>
        <w:rPr>
          <w:sz w:val="24"/>
          <w:szCs w:val="24"/>
        </w:rPr>
        <w:t xml:space="preserve"> для внутрисхемного тестирования зависит от требований и возможностей пользователя. Метод клипс и пробников универсален и недорог, но требует больших временных затрат и высокого уровня подготовки персонала. Обычно его применяют при единичном производстве и при </w:t>
      </w:r>
      <w:r>
        <w:rPr>
          <w:sz w:val="24"/>
          <w:szCs w:val="24"/>
        </w:rPr>
        <w:lastRenderedPageBreak/>
        <w:t>ремонте. Метод «поле контактов» предполагает изготовление тестового адаптера для каждого изделия, но обеспечивает высокую производительность. Используется в среднем и крупносерийном производстве.</w:t>
      </w:r>
    </w:p>
    <w:p w:rsidR="001918C6" w:rsidRPr="00ED1E14" w:rsidRDefault="00ED1E14">
      <w:pPr>
        <w:rPr>
          <w:szCs w:val="28"/>
        </w:rPr>
      </w:pPr>
    </w:p>
    <w:sectPr w:rsidR="001918C6" w:rsidRPr="00ED1E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E14"/>
    <w:rsid w:val="007C6A95"/>
    <w:rsid w:val="008B2121"/>
    <w:rsid w:val="00ED1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E14"/>
    <w:pPr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E14"/>
    <w:pPr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6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1681</Words>
  <Characters>9588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фораа</dc:creator>
  <cp:lastModifiedBy>фораа</cp:lastModifiedBy>
  <cp:revision>1</cp:revision>
  <dcterms:created xsi:type="dcterms:W3CDTF">2020-03-15T10:42:00Z</dcterms:created>
  <dcterms:modified xsi:type="dcterms:W3CDTF">2020-03-15T10:43:00Z</dcterms:modified>
</cp:coreProperties>
</file>